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7646B3" w:rsidRDefault="002E27E1" w:rsidP="00A21D8D">
      <w:pPr>
        <w:spacing w:after="0" w:line="360" w:lineRule="exact"/>
        <w:jc w:val="center"/>
        <w:rPr>
          <w:rFonts w:eastAsiaTheme="minorEastAsia"/>
          <w:b/>
          <w:sz w:val="32"/>
          <w:szCs w:val="32"/>
          <w:lang w:eastAsia="zh-CN"/>
        </w:rPr>
      </w:pPr>
      <w:r w:rsidRPr="007646B3">
        <w:rPr>
          <w:b/>
          <w:sz w:val="32"/>
          <w:szCs w:val="32"/>
          <w:lang w:eastAsia="zh-CN"/>
        </w:rPr>
        <w:t>《</w:t>
      </w:r>
      <w:r w:rsidR="004F12F9">
        <w:rPr>
          <w:rFonts w:eastAsiaTheme="minorEastAsia" w:hint="eastAsia"/>
          <w:b/>
          <w:sz w:val="32"/>
          <w:szCs w:val="32"/>
          <w:lang w:eastAsia="zh-CN"/>
        </w:rPr>
        <w:t>分析化学</w:t>
      </w:r>
      <w:r w:rsidRPr="007646B3">
        <w:rPr>
          <w:b/>
          <w:sz w:val="32"/>
          <w:szCs w:val="32"/>
          <w:lang w:eastAsia="zh-CN"/>
        </w:rPr>
        <w:t>》课程教学大纲</w:t>
      </w:r>
    </w:p>
    <w:tbl>
      <w:tblPr>
        <w:tblW w:w="9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330"/>
        <w:gridCol w:w="127"/>
        <w:gridCol w:w="1715"/>
        <w:gridCol w:w="1418"/>
        <w:gridCol w:w="136"/>
        <w:gridCol w:w="1583"/>
      </w:tblGrid>
      <w:tr w:rsidR="002E27E1" w:rsidRPr="00F556C0" w:rsidTr="00A21D8D">
        <w:trPr>
          <w:trHeight w:val="340"/>
          <w:jc w:val="center"/>
        </w:trPr>
        <w:tc>
          <w:tcPr>
            <w:tcW w:w="4456" w:type="dxa"/>
            <w:gridSpan w:val="6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>课程名称：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EF4295" w:rsidRPr="00F556C0">
              <w:rPr>
                <w:rFonts w:eastAsia="宋体" w:hint="eastAsia"/>
                <w:sz w:val="21"/>
                <w:szCs w:val="21"/>
                <w:lang w:eastAsia="zh-CN"/>
              </w:rPr>
              <w:t>分析化学</w:t>
            </w:r>
          </w:p>
        </w:tc>
        <w:tc>
          <w:tcPr>
            <w:tcW w:w="4852" w:type="dxa"/>
            <w:gridSpan w:val="4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F556C0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F556C0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选修）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：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EF4295" w:rsidRPr="00F556C0">
              <w:rPr>
                <w:rFonts w:eastAsia="宋体" w:hint="eastAsia"/>
                <w:sz w:val="21"/>
                <w:szCs w:val="21"/>
                <w:lang w:eastAsia="zh-CN"/>
              </w:rPr>
              <w:t>必</w:t>
            </w:r>
            <w:r w:rsidR="00512387" w:rsidRPr="00F556C0">
              <w:rPr>
                <w:rFonts w:eastAsia="宋体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F556C0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课程英文名称：</w:t>
            </w:r>
            <w:r w:rsidR="00EF4295" w:rsidRPr="00F556C0">
              <w:rPr>
                <w:b/>
                <w:sz w:val="21"/>
                <w:szCs w:val="21"/>
              </w:rPr>
              <w:t>Analytical</w:t>
            </w:r>
            <w:proofErr w:type="spellEnd"/>
            <w:r w:rsidR="00EF4295" w:rsidRPr="00F556C0">
              <w:rPr>
                <w:b/>
                <w:sz w:val="21"/>
                <w:szCs w:val="21"/>
              </w:rPr>
              <w:t xml:space="preserve"> Chemistry</w:t>
            </w:r>
          </w:p>
        </w:tc>
      </w:tr>
      <w:tr w:rsidR="002E27E1" w:rsidRPr="00F556C0" w:rsidTr="00A21D8D">
        <w:trPr>
          <w:trHeight w:val="340"/>
          <w:jc w:val="center"/>
        </w:trPr>
        <w:tc>
          <w:tcPr>
            <w:tcW w:w="4456" w:type="dxa"/>
            <w:gridSpan w:val="6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总学时</w:t>
            </w:r>
            <w:proofErr w:type="spellEnd"/>
            <w:r w:rsidRPr="00F556C0">
              <w:rPr>
                <w:rFonts w:eastAsia="宋体"/>
                <w:b/>
                <w:sz w:val="21"/>
                <w:szCs w:val="21"/>
              </w:rPr>
              <w:t>/</w:t>
            </w: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周学时</w:t>
            </w:r>
            <w:proofErr w:type="spellEnd"/>
            <w:r w:rsidRPr="00F556C0">
              <w:rPr>
                <w:rFonts w:eastAsia="宋体"/>
                <w:b/>
                <w:sz w:val="21"/>
                <w:szCs w:val="21"/>
              </w:rPr>
              <w:t>/</w:t>
            </w:r>
            <w:r w:rsidRPr="00F556C0">
              <w:rPr>
                <w:rFonts w:eastAsia="宋体" w:hint="eastAsia"/>
                <w:b/>
                <w:sz w:val="21"/>
                <w:szCs w:val="21"/>
              </w:rPr>
              <w:t>学分：</w:t>
            </w:r>
            <w:r w:rsidR="00512387" w:rsidRPr="00F556C0">
              <w:rPr>
                <w:rFonts w:eastAsia="宋体"/>
                <w:b/>
                <w:sz w:val="21"/>
                <w:szCs w:val="21"/>
                <w:lang w:eastAsia="zh-CN"/>
              </w:rPr>
              <w:t>3</w:t>
            </w:r>
            <w:r w:rsidR="00DC45F2" w:rsidRPr="00F556C0">
              <w:rPr>
                <w:rFonts w:eastAsia="宋体"/>
                <w:b/>
                <w:sz w:val="21"/>
                <w:szCs w:val="21"/>
                <w:lang w:eastAsia="zh-CN"/>
              </w:rPr>
              <w:t>6</w:t>
            </w:r>
            <w:r w:rsidR="00512387" w:rsidRPr="00F556C0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8B30B5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2</w:t>
            </w:r>
            <w:r w:rsidR="00512387" w:rsidRPr="00F556C0">
              <w:rPr>
                <w:rFonts w:eastAsia="宋体"/>
                <w:b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52" w:type="dxa"/>
            <w:gridSpan w:val="4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DC45F2" w:rsidRPr="00F556C0">
              <w:rPr>
                <w:rFonts w:eastAsia="宋体"/>
                <w:b/>
                <w:sz w:val="21"/>
                <w:szCs w:val="21"/>
                <w:lang w:eastAsia="zh-CN"/>
              </w:rPr>
              <w:t>0</w:t>
            </w:r>
            <w:r w:rsidR="00512387" w:rsidRPr="00F556C0">
              <w:rPr>
                <w:rFonts w:eastAsia="宋体"/>
                <w:b/>
                <w:sz w:val="21"/>
                <w:szCs w:val="21"/>
                <w:lang w:eastAsia="zh-CN"/>
              </w:rPr>
              <w:t>学时</w:t>
            </w:r>
          </w:p>
        </w:tc>
      </w:tr>
      <w:tr w:rsidR="002111AE" w:rsidRPr="00F556C0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:rsidR="002111AE" w:rsidRPr="00F556C0" w:rsidRDefault="002111AE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DC45F2" w:rsidRPr="00F556C0">
              <w:rPr>
                <w:rFonts w:hint="eastAsia"/>
                <w:b/>
                <w:sz w:val="21"/>
                <w:szCs w:val="21"/>
                <w:lang w:eastAsia="zh-CN"/>
              </w:rPr>
              <w:t>《</w:t>
            </w:r>
            <w:r w:rsidR="00DC45F2" w:rsidRPr="00F556C0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无机化学</w:t>
            </w:r>
            <w:r w:rsidR="00DC45F2" w:rsidRPr="00F556C0">
              <w:rPr>
                <w:rFonts w:ascii="Malgun Gothic Semilight" w:eastAsia="Malgun Gothic Semilight" w:hAnsi="Malgun Gothic Semilight" w:cs="Malgun Gothic Semilight" w:hint="eastAsia"/>
                <w:b/>
                <w:sz w:val="21"/>
                <w:szCs w:val="21"/>
                <w:lang w:eastAsia="zh-CN"/>
              </w:rPr>
              <w:t>》</w:t>
            </w:r>
            <w:r w:rsidR="00DC45F2" w:rsidRPr="00F556C0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及其实验课程</w:t>
            </w:r>
          </w:p>
        </w:tc>
      </w:tr>
      <w:tr w:rsidR="002E27E1" w:rsidRPr="00F556C0" w:rsidTr="00A21D8D">
        <w:trPr>
          <w:trHeight w:val="340"/>
          <w:jc w:val="center"/>
        </w:trPr>
        <w:tc>
          <w:tcPr>
            <w:tcW w:w="4456" w:type="dxa"/>
            <w:gridSpan w:val="6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646B3" w:rsidRPr="00F556C0">
              <w:rPr>
                <w:rFonts w:eastAsia="宋体"/>
                <w:b/>
                <w:sz w:val="21"/>
                <w:szCs w:val="21"/>
                <w:lang w:eastAsia="zh-CN"/>
              </w:rPr>
              <w:t>1-1</w:t>
            </w:r>
            <w:r w:rsidR="00392C36" w:rsidRPr="00F556C0"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  <w:r w:rsidR="007646B3" w:rsidRPr="00F556C0">
              <w:rPr>
                <w:rFonts w:eastAsia="宋体"/>
                <w:b/>
                <w:sz w:val="21"/>
                <w:szCs w:val="21"/>
                <w:lang w:eastAsia="zh-CN"/>
              </w:rPr>
              <w:t>周，星期</w:t>
            </w:r>
            <w:r w:rsidR="00392C36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二</w:t>
            </w:r>
            <w:proofErr w:type="gramStart"/>
            <w:r w:rsidR="00DC45F2" w:rsidRPr="00F556C0">
              <w:rPr>
                <w:rFonts w:eastAsia="宋体"/>
                <w:b/>
                <w:sz w:val="21"/>
                <w:szCs w:val="21"/>
                <w:lang w:eastAsia="zh-CN"/>
              </w:rPr>
              <w:t>5</w:t>
            </w:r>
            <w:proofErr w:type="gramEnd"/>
            <w:r w:rsidR="007646B3" w:rsidRPr="00F556C0">
              <w:rPr>
                <w:rFonts w:eastAsia="宋体"/>
                <w:b/>
                <w:sz w:val="21"/>
                <w:szCs w:val="21"/>
                <w:lang w:eastAsia="zh-CN"/>
              </w:rPr>
              <w:t>-</w:t>
            </w:r>
            <w:r w:rsidR="00392C36" w:rsidRPr="00F556C0">
              <w:rPr>
                <w:rFonts w:eastAsia="宋体"/>
                <w:b/>
                <w:sz w:val="21"/>
                <w:szCs w:val="21"/>
                <w:lang w:eastAsia="zh-CN"/>
              </w:rPr>
              <w:t>6</w:t>
            </w:r>
            <w:r w:rsidR="007646B3" w:rsidRPr="00F556C0">
              <w:rPr>
                <w:rFonts w:eastAsia="宋体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4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>授课地点：</w:t>
            </w:r>
            <w:r w:rsidR="00512387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松山湖校区</w:t>
            </w:r>
            <w:r w:rsidR="00392C36" w:rsidRPr="00F556C0">
              <w:rPr>
                <w:rFonts w:eastAsia="宋体"/>
                <w:b/>
                <w:sz w:val="21"/>
                <w:szCs w:val="21"/>
                <w:lang w:eastAsia="zh-CN"/>
              </w:rPr>
              <w:t>6E20</w:t>
            </w:r>
            <w:r w:rsidR="00DC45F2" w:rsidRPr="00F556C0">
              <w:rPr>
                <w:rFonts w:eastAsia="宋体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2E27E1" w:rsidRPr="00F556C0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7646B3" w:rsidRPr="00F556C0">
              <w:rPr>
                <w:rFonts w:eastAsia="宋体"/>
                <w:b/>
                <w:sz w:val="21"/>
                <w:szCs w:val="21"/>
                <w:lang w:eastAsia="zh-CN"/>
              </w:rPr>
              <w:t>1</w:t>
            </w:r>
            <w:r w:rsidR="00392C36" w:rsidRPr="00F556C0">
              <w:rPr>
                <w:rFonts w:eastAsia="宋体"/>
                <w:b/>
                <w:sz w:val="21"/>
                <w:szCs w:val="21"/>
                <w:lang w:eastAsia="zh-CN"/>
              </w:rPr>
              <w:t>7</w:t>
            </w:r>
            <w:r w:rsidR="00DC45F2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应化卓越</w:t>
            </w:r>
            <w:r w:rsidR="00DC45F2" w:rsidRPr="00F556C0">
              <w:rPr>
                <w:rFonts w:eastAsia="宋体"/>
                <w:b/>
                <w:sz w:val="21"/>
                <w:szCs w:val="21"/>
                <w:lang w:eastAsia="zh-CN"/>
              </w:rPr>
              <w:t>1</w:t>
            </w:r>
            <w:r w:rsidR="00DC45F2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班，</w:t>
            </w:r>
            <w:r w:rsidR="00DC45F2" w:rsidRPr="00F556C0">
              <w:rPr>
                <w:rFonts w:eastAsia="宋体"/>
                <w:b/>
                <w:sz w:val="21"/>
                <w:szCs w:val="21"/>
                <w:lang w:eastAsia="zh-CN"/>
              </w:rPr>
              <w:t>2</w:t>
            </w:r>
            <w:r w:rsidR="00DC45F2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F556C0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系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：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7646B3" w:rsidRPr="00F556C0">
              <w:rPr>
                <w:rFonts w:eastAsia="宋体" w:hint="eastAsia"/>
                <w:sz w:val="21"/>
                <w:szCs w:val="21"/>
                <w:lang w:eastAsia="zh-CN"/>
              </w:rPr>
              <w:t>化学工程与能源技术</w:t>
            </w:r>
          </w:p>
        </w:tc>
      </w:tr>
      <w:tr w:rsidR="002E27E1" w:rsidRPr="00F556C0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职称：</w:t>
            </w:r>
            <w:r w:rsidR="00DC45F2" w:rsidRPr="00F556C0">
              <w:rPr>
                <w:rFonts w:eastAsia="宋体" w:hint="eastAsia"/>
                <w:sz w:val="21"/>
                <w:szCs w:val="21"/>
                <w:lang w:eastAsia="zh-CN"/>
              </w:rPr>
              <w:t>周亚民</w:t>
            </w:r>
            <w:r w:rsidR="007646B3" w:rsidRPr="00F556C0">
              <w:rPr>
                <w:rFonts w:eastAsia="宋体"/>
                <w:sz w:val="21"/>
                <w:szCs w:val="21"/>
                <w:lang w:eastAsia="zh-CN"/>
              </w:rPr>
              <w:t>/</w:t>
            </w:r>
            <w:r w:rsidR="007646B3" w:rsidRPr="00F556C0">
              <w:rPr>
                <w:rFonts w:eastAsia="宋体"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F556C0" w:rsidTr="00A21D8D">
        <w:trPr>
          <w:trHeight w:val="340"/>
          <w:jc w:val="center"/>
        </w:trPr>
        <w:tc>
          <w:tcPr>
            <w:tcW w:w="4456" w:type="dxa"/>
            <w:gridSpan w:val="6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</w:rPr>
              <w:t>联系电话：</w:t>
            </w:r>
            <w:r w:rsidR="007646B3" w:rsidRPr="00F556C0">
              <w:rPr>
                <w:rFonts w:eastAsia="宋体"/>
                <w:b/>
                <w:sz w:val="21"/>
                <w:szCs w:val="21"/>
                <w:lang w:eastAsia="zh-CN"/>
              </w:rPr>
              <w:t>13</w:t>
            </w:r>
            <w:r w:rsidR="00DC45F2" w:rsidRPr="00F556C0">
              <w:rPr>
                <w:rFonts w:eastAsia="宋体"/>
                <w:b/>
                <w:sz w:val="21"/>
                <w:szCs w:val="21"/>
                <w:lang w:eastAsia="zh-CN"/>
              </w:rPr>
              <w:t>711973568</w:t>
            </w:r>
          </w:p>
        </w:tc>
        <w:tc>
          <w:tcPr>
            <w:tcW w:w="4852" w:type="dxa"/>
            <w:gridSpan w:val="4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b/>
                <w:sz w:val="21"/>
                <w:szCs w:val="21"/>
              </w:rPr>
              <w:t>Email:</w:t>
            </w:r>
            <w:r w:rsidR="00DC45F2" w:rsidRPr="00F556C0">
              <w:rPr>
                <w:rFonts w:eastAsia="宋体"/>
                <w:b/>
                <w:sz w:val="21"/>
                <w:szCs w:val="21"/>
                <w:lang w:eastAsia="zh-CN"/>
              </w:rPr>
              <w:t>1007516084@qq.com</w:t>
            </w:r>
          </w:p>
        </w:tc>
      </w:tr>
      <w:tr w:rsidR="002E27E1" w:rsidRPr="00F556C0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:rsidR="002E27E1" w:rsidRPr="00F556C0" w:rsidRDefault="002E27E1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646B3" w:rsidRPr="00F556C0">
              <w:rPr>
                <w:rFonts w:eastAsia="宋体"/>
                <w:sz w:val="21"/>
                <w:szCs w:val="21"/>
                <w:lang w:eastAsia="zh-CN"/>
              </w:rPr>
              <w:t>1.</w:t>
            </w:r>
            <w:r w:rsidR="007646B3" w:rsidRPr="00F556C0">
              <w:rPr>
                <w:rFonts w:eastAsia="宋体" w:hint="eastAsia"/>
                <w:sz w:val="21"/>
                <w:szCs w:val="21"/>
                <w:lang w:eastAsia="zh-CN"/>
              </w:rPr>
              <w:t>每次上课的课前、课间和课后，采用一对一的问答方式；</w:t>
            </w:r>
            <w:r w:rsidR="007646B3" w:rsidRPr="00F556C0">
              <w:rPr>
                <w:rFonts w:eastAsia="宋体"/>
                <w:sz w:val="21"/>
                <w:szCs w:val="21"/>
                <w:lang w:eastAsia="zh-CN"/>
              </w:rPr>
              <w:t>2.</w:t>
            </w:r>
            <w:r w:rsidR="007646B3" w:rsidRPr="00F556C0">
              <w:rPr>
                <w:rFonts w:eastAsia="宋体" w:hint="eastAsia"/>
                <w:sz w:val="21"/>
                <w:szCs w:val="21"/>
                <w:lang w:eastAsia="zh-CN"/>
              </w:rPr>
              <w:t>充分利用现代网络资源，进行远程答疑；</w:t>
            </w:r>
            <w:r w:rsidR="007646B3" w:rsidRPr="00F556C0">
              <w:rPr>
                <w:rFonts w:eastAsia="宋体"/>
                <w:sz w:val="21"/>
                <w:szCs w:val="21"/>
                <w:lang w:eastAsia="zh-CN"/>
              </w:rPr>
              <w:t>3.</w:t>
            </w:r>
            <w:r w:rsidR="007646B3" w:rsidRPr="00F556C0">
              <w:rPr>
                <w:rFonts w:eastAsia="宋体" w:hint="eastAsia"/>
                <w:sz w:val="21"/>
                <w:szCs w:val="21"/>
                <w:lang w:eastAsia="zh-CN"/>
              </w:rPr>
              <w:t>课外在</w:t>
            </w:r>
            <w:r w:rsidR="007646B3" w:rsidRPr="00F556C0">
              <w:rPr>
                <w:rFonts w:eastAsia="宋体"/>
                <w:sz w:val="21"/>
                <w:szCs w:val="21"/>
                <w:lang w:eastAsia="zh-CN"/>
              </w:rPr>
              <w:t>12</w:t>
            </w:r>
            <w:r w:rsidR="00DC45F2" w:rsidRPr="00F556C0">
              <w:rPr>
                <w:rFonts w:eastAsia="宋体"/>
                <w:sz w:val="21"/>
                <w:szCs w:val="21"/>
                <w:lang w:eastAsia="zh-CN"/>
              </w:rPr>
              <w:t>E205</w:t>
            </w:r>
            <w:r w:rsidR="007646B3" w:rsidRPr="00F556C0">
              <w:rPr>
                <w:rFonts w:eastAsia="宋体"/>
                <w:sz w:val="21"/>
                <w:szCs w:val="21"/>
                <w:lang w:eastAsia="zh-CN"/>
              </w:rPr>
              <w:t>答疑。</w:t>
            </w:r>
          </w:p>
        </w:tc>
      </w:tr>
      <w:tr w:rsidR="00735FDE" w:rsidRPr="00F556C0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:rsidR="00735FDE" w:rsidRPr="00F556C0" w:rsidRDefault="00735FDE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开卷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（</w:t>
            </w: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）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闭卷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（</w:t>
            </w:r>
            <w:r w:rsidR="00DC45F2" w:rsidRPr="00F556C0">
              <w:rPr>
                <w:rFonts w:hint="eastAsia"/>
                <w:b/>
                <w:sz w:val="21"/>
                <w:szCs w:val="21"/>
                <w:lang w:eastAsia="zh-CN"/>
              </w:rPr>
              <w:t>√</w:t>
            </w: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（</w:t>
            </w: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）</w:t>
            </w: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其它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（</w:t>
            </w: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F556C0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:rsidR="00735FDE" w:rsidRPr="00F556C0" w:rsidRDefault="00735FDE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DC45F2" w:rsidRPr="00F556C0">
              <w:rPr>
                <w:rFonts w:eastAsia="宋体" w:hint="eastAsia"/>
                <w:sz w:val="21"/>
                <w:szCs w:val="21"/>
                <w:lang w:eastAsia="zh-CN"/>
              </w:rPr>
              <w:t>《分析化学</w:t>
            </w:r>
            <w:r w:rsidR="00DC45F2" w:rsidRPr="00F556C0">
              <w:rPr>
                <w:rFonts w:eastAsia="宋体"/>
                <w:sz w:val="21"/>
                <w:szCs w:val="21"/>
                <w:lang w:eastAsia="zh-CN"/>
              </w:rPr>
              <w:t>》</w:t>
            </w:r>
            <w:r w:rsidR="00DC45F2" w:rsidRPr="00F556C0">
              <w:rPr>
                <w:rFonts w:eastAsia="宋体" w:hint="eastAsia"/>
                <w:sz w:val="21"/>
                <w:szCs w:val="21"/>
                <w:lang w:eastAsia="zh-CN"/>
              </w:rPr>
              <w:t>（上册，第</w:t>
            </w:r>
            <w:r w:rsidR="00DC45F2" w:rsidRPr="00F556C0">
              <w:rPr>
                <w:rFonts w:eastAsia="宋体"/>
                <w:sz w:val="21"/>
                <w:szCs w:val="21"/>
                <w:lang w:eastAsia="zh-CN"/>
              </w:rPr>
              <w:t>6</w:t>
            </w:r>
            <w:r w:rsidR="00DC45F2" w:rsidRPr="00F556C0">
              <w:rPr>
                <w:rFonts w:eastAsia="宋体" w:hint="eastAsia"/>
                <w:sz w:val="21"/>
                <w:szCs w:val="21"/>
                <w:lang w:eastAsia="zh-CN"/>
              </w:rPr>
              <w:t>版）</w:t>
            </w:r>
            <w:r w:rsidR="00DC45F2" w:rsidRPr="00F556C0">
              <w:rPr>
                <w:rFonts w:eastAsia="宋体"/>
                <w:sz w:val="21"/>
                <w:szCs w:val="21"/>
                <w:lang w:eastAsia="zh-CN"/>
              </w:rPr>
              <w:t>，</w:t>
            </w:r>
            <w:r w:rsidR="00DC45F2" w:rsidRPr="00F556C0">
              <w:rPr>
                <w:rFonts w:eastAsia="宋体" w:hint="eastAsia"/>
                <w:sz w:val="21"/>
                <w:szCs w:val="21"/>
                <w:lang w:eastAsia="zh-CN"/>
              </w:rPr>
              <w:t>武汉大学主编，高等教育出版社，</w:t>
            </w:r>
            <w:r w:rsidR="00DC45F2" w:rsidRPr="00F556C0">
              <w:rPr>
                <w:rFonts w:eastAsia="宋体"/>
                <w:sz w:val="21"/>
                <w:szCs w:val="21"/>
                <w:lang w:eastAsia="zh-CN"/>
              </w:rPr>
              <w:t>2016</w:t>
            </w:r>
          </w:p>
          <w:p w:rsidR="00735FDE" w:rsidRPr="00F556C0" w:rsidRDefault="00735FDE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DC45F2" w:rsidRPr="00F556C0" w:rsidRDefault="00DC45F2" w:rsidP="0083685E">
            <w:pPr>
              <w:pStyle w:val="2"/>
              <w:spacing w:line="360" w:lineRule="exact"/>
              <w:rPr>
                <w:i w:val="0"/>
                <w:iCs w:val="0"/>
                <w:kern w:val="0"/>
                <w:szCs w:val="21"/>
              </w:rPr>
            </w:pPr>
            <w:r w:rsidRPr="00F556C0">
              <w:rPr>
                <w:i w:val="0"/>
                <w:iCs w:val="0"/>
                <w:kern w:val="0"/>
                <w:szCs w:val="21"/>
              </w:rPr>
              <w:t>1</w:t>
            </w:r>
            <w:r w:rsidRPr="00F556C0">
              <w:rPr>
                <w:rFonts w:hint="eastAsia"/>
                <w:i w:val="0"/>
                <w:iCs w:val="0"/>
                <w:kern w:val="0"/>
                <w:szCs w:val="21"/>
              </w:rPr>
              <w:t>）分析化学，张正奇主编，科学出版社，</w:t>
            </w:r>
            <w:r w:rsidRPr="00F556C0">
              <w:rPr>
                <w:i w:val="0"/>
                <w:iCs w:val="0"/>
                <w:kern w:val="0"/>
                <w:szCs w:val="21"/>
              </w:rPr>
              <w:t xml:space="preserve">2001 </w:t>
            </w:r>
          </w:p>
          <w:p w:rsidR="00DC45F2" w:rsidRPr="00F556C0" w:rsidRDefault="00DC45F2" w:rsidP="0083685E">
            <w:pPr>
              <w:pStyle w:val="2"/>
              <w:spacing w:line="360" w:lineRule="exact"/>
              <w:rPr>
                <w:i w:val="0"/>
                <w:iCs w:val="0"/>
                <w:kern w:val="0"/>
                <w:szCs w:val="21"/>
              </w:rPr>
            </w:pPr>
            <w:r w:rsidRPr="00F556C0">
              <w:rPr>
                <w:i w:val="0"/>
                <w:iCs w:val="0"/>
                <w:kern w:val="0"/>
                <w:szCs w:val="21"/>
              </w:rPr>
              <w:t>2</w:t>
            </w:r>
            <w:r w:rsidRPr="00F556C0">
              <w:rPr>
                <w:rFonts w:hint="eastAsia"/>
                <w:i w:val="0"/>
                <w:iCs w:val="0"/>
                <w:kern w:val="0"/>
                <w:szCs w:val="21"/>
              </w:rPr>
              <w:t>）分析化学，薛华主编，清华大学出版社</w:t>
            </w:r>
            <w:r w:rsidRPr="00F556C0">
              <w:rPr>
                <w:i w:val="0"/>
                <w:iCs w:val="0"/>
                <w:kern w:val="0"/>
                <w:szCs w:val="21"/>
              </w:rPr>
              <w:t xml:space="preserve"> </w:t>
            </w:r>
          </w:p>
          <w:p w:rsidR="007646B3" w:rsidRPr="00F556C0" w:rsidRDefault="00DC45F2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3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）分析化学，华东理工大学分析化学教研组，成都科学技术大学分析化学教研组，第五版，北京：高等教育出版社，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2004</w:t>
            </w:r>
          </w:p>
        </w:tc>
      </w:tr>
      <w:tr w:rsidR="00735FDE" w:rsidRPr="00F556C0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:rsidR="00735FDE" w:rsidRPr="00F556C0" w:rsidRDefault="00735FDE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F556C0" w:rsidRDefault="00DC45F2" w:rsidP="0083685E">
            <w:pPr>
              <w:spacing w:line="360" w:lineRule="exact"/>
              <w:ind w:firstLineChars="195" w:firstLine="409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本课程是化学相关专业的专业必修课程，一门重要的学科基础课。本课程的教学目的是使学生掌握化学分析方法的理论基础、各类定量分析方法的原理及过程、数据处理及其分析结果表达。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>开设本课程，旨在使学生全面系统地了解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化学分析方法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>，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同时通过配套的实验教学，培养学生实事求是的科学态度和严谨、细致的工作作风，为后继课程的学习和将来参加社会实践打下良好基础。它是培养各类专业工程技术人才的整体知识结构的重要组成部分。</w:t>
            </w:r>
          </w:p>
        </w:tc>
      </w:tr>
      <w:tr w:rsidR="00735FDE" w:rsidRPr="00F556C0" w:rsidTr="008C27E4">
        <w:trPr>
          <w:trHeight w:val="841"/>
          <w:jc w:val="center"/>
        </w:trPr>
        <w:tc>
          <w:tcPr>
            <w:tcW w:w="4329" w:type="dxa"/>
            <w:gridSpan w:val="5"/>
          </w:tcPr>
          <w:p w:rsidR="00735FDE" w:rsidRPr="00F556C0" w:rsidRDefault="00917C66" w:rsidP="008B3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21D8D" w:rsidRPr="00F556C0" w:rsidRDefault="00F04716" w:rsidP="008B30B5">
            <w:pPr>
              <w:numPr>
                <w:ilvl w:val="0"/>
                <w:numId w:val="4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培育学生具备化学、化工基础专业知识与实验技能</w:t>
            </w:r>
            <w:r w:rsidR="002E5524" w:rsidRPr="00F556C0">
              <w:rPr>
                <w:rFonts w:eastAsia="宋体" w:hint="eastAsia"/>
                <w:sz w:val="21"/>
                <w:szCs w:val="21"/>
                <w:lang w:eastAsia="zh-CN"/>
              </w:rPr>
              <w:t>；</w:t>
            </w:r>
          </w:p>
          <w:p w:rsidR="00A21D8D" w:rsidRPr="00F556C0" w:rsidRDefault="00F04716" w:rsidP="008B30B5">
            <w:pPr>
              <w:numPr>
                <w:ilvl w:val="0"/>
                <w:numId w:val="4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培育学生实作、分析与表达、团队合作之能力</w:t>
            </w:r>
            <w:r w:rsidR="00A21D8D" w:rsidRPr="00F556C0">
              <w:rPr>
                <w:rFonts w:eastAsia="宋体" w:hint="eastAsia"/>
                <w:sz w:val="21"/>
                <w:szCs w:val="21"/>
                <w:lang w:eastAsia="zh-CN"/>
              </w:rPr>
              <w:t>；</w:t>
            </w:r>
          </w:p>
          <w:p w:rsidR="00A21D8D" w:rsidRPr="00F556C0" w:rsidRDefault="002E5524" w:rsidP="008B30B5">
            <w:pPr>
              <w:numPr>
                <w:ilvl w:val="0"/>
                <w:numId w:val="4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培育具研究潜力之化学专业人才。</w:t>
            </w:r>
          </w:p>
          <w:p w:rsidR="00735FDE" w:rsidRPr="00F556C0" w:rsidRDefault="00735FDE">
            <w:pPr>
              <w:spacing w:after="0" w:line="360" w:lineRule="exac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979" w:type="dxa"/>
            <w:gridSpan w:val="5"/>
          </w:tcPr>
          <w:p w:rsidR="00A21D8D" w:rsidRPr="00F556C0" w:rsidRDefault="00776AF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735FDE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：</w:t>
            </w:r>
            <w:r w:rsidR="00A21D8D"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:rsidR="002E5524" w:rsidRPr="00F556C0" w:rsidRDefault="002E5524" w:rsidP="0083685E">
            <w:pPr>
              <w:spacing w:before="75" w:after="75" w:line="360" w:lineRule="exact"/>
              <w:ind w:left="75" w:right="75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2"/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运用数学、物理、化学、化工基础科学理论和工程知识的能力。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:rsidR="002E5524" w:rsidRPr="00F556C0" w:rsidRDefault="002E5524" w:rsidP="0083685E">
            <w:pPr>
              <w:spacing w:before="75" w:after="75" w:line="360" w:lineRule="exact"/>
              <w:ind w:left="75" w:right="75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2"/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设计与执行实验与仪器操作、分析与解释实验数据的能力。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:rsidR="002E5524" w:rsidRPr="00F556C0" w:rsidRDefault="002E5524" w:rsidP="0083685E">
            <w:pPr>
              <w:spacing w:before="75" w:after="75" w:line="360" w:lineRule="exact"/>
              <w:ind w:left="75" w:right="75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2"/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运用特定领域之专业知识以进行策划及执行专题研究能力。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:rsidR="002E5524" w:rsidRPr="00F556C0" w:rsidRDefault="002E5524" w:rsidP="0083685E">
            <w:pPr>
              <w:spacing w:before="75" w:after="75" w:line="360" w:lineRule="exact"/>
              <w:ind w:left="75" w:right="75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□具备工程设计方法与管理的能力并运用于工程实务之能力。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:rsidR="002E5524" w:rsidRPr="00F556C0" w:rsidRDefault="002E5524" w:rsidP="0083685E">
            <w:pPr>
              <w:spacing w:before="75" w:after="75" w:line="360" w:lineRule="exact"/>
              <w:ind w:left="75" w:right="75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□具备计划管理、有效沟通与团队合作的能力。</w:t>
            </w:r>
            <w:r w:rsidRPr="00F556C0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2"/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运用基础理论以创新思考及独立解决复杂问题的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能力。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:rsidR="002E5524" w:rsidRPr="00F556C0" w:rsidRDefault="002E5524" w:rsidP="0083685E">
            <w:pPr>
              <w:spacing w:before="75" w:after="75" w:line="360" w:lineRule="exact"/>
              <w:ind w:left="75" w:right="75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□具备英语听说和读写能力，了解化工技术对环境、社会及全球的影响，并培养持续学习、自主学习的习惯与能力。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:rsidR="00735FDE" w:rsidRPr="00F556C0" w:rsidRDefault="002E5524" w:rsidP="0083685E">
            <w:pPr>
              <w:spacing w:before="75" w:after="75" w:line="360" w:lineRule="exact"/>
              <w:ind w:left="75" w:right="75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□理解工程伦理，及安全、卫生、环保等社会责任，具备良好的国际视野。</w:t>
            </w:r>
          </w:p>
        </w:tc>
      </w:tr>
      <w:tr w:rsidR="00735FDE" w:rsidRPr="00F556C0" w:rsidTr="00A21D8D">
        <w:trPr>
          <w:trHeight w:val="340"/>
          <w:jc w:val="center"/>
        </w:trPr>
        <w:tc>
          <w:tcPr>
            <w:tcW w:w="9308" w:type="dxa"/>
            <w:gridSpan w:val="10"/>
            <w:shd w:val="clear" w:color="auto" w:fill="C0C0C0"/>
            <w:vAlign w:val="center"/>
          </w:tcPr>
          <w:p w:rsidR="00735FDE" w:rsidRPr="00F556C0" w:rsidRDefault="00735FDE" w:rsidP="008B30B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F556C0" w:rsidTr="00A21D8D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F556C0" w:rsidRDefault="00735FDE" w:rsidP="008B30B5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F556C0" w:rsidRDefault="00735FDE" w:rsidP="008B30B5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F556C0" w:rsidRDefault="00735FDE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17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F556C0" w:rsidRDefault="00735FDE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735FDE" w:rsidRPr="00F556C0" w:rsidRDefault="00735FDE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71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F556C0" w:rsidRDefault="00735FDE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1</w:t>
            </w:r>
            <w:r w:rsidR="00091A2F" w:rsidRPr="00F556C0">
              <w:rPr>
                <w:rFonts w:eastAsia="宋体"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1728" w:type="dxa"/>
            <w:gridSpan w:val="2"/>
          </w:tcPr>
          <w:p w:rsidR="00786027" w:rsidRPr="00F556C0" w:rsidRDefault="00786027" w:rsidP="0083685E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分析化学概论</w:t>
            </w:r>
            <w:proofErr w:type="spellEnd"/>
          </w:p>
        </w:tc>
        <w:tc>
          <w:tcPr>
            <w:tcW w:w="623" w:type="dxa"/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72" w:type="dxa"/>
            <w:gridSpan w:val="3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重点：基准物质和标准溶液、计算。</w:t>
            </w: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难点：分析化学计算</w:t>
            </w:r>
            <w:proofErr w:type="spellEnd"/>
          </w:p>
        </w:tc>
        <w:tc>
          <w:tcPr>
            <w:tcW w:w="1418" w:type="dxa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多媒体讲授，设问，提问，案例</w:t>
            </w:r>
          </w:p>
        </w:tc>
        <w:tc>
          <w:tcPr>
            <w:tcW w:w="1719" w:type="dxa"/>
            <w:gridSpan w:val="2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</w:t>
            </w:r>
            <w:r w:rsidR="00B77E81" w:rsidRPr="00F556C0">
              <w:rPr>
                <w:rFonts w:eastAsiaTheme="minorEastAsia"/>
                <w:sz w:val="21"/>
                <w:szCs w:val="21"/>
                <w:lang w:eastAsia="zh-CN"/>
              </w:rPr>
              <w:t>18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，第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6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8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B77E81" w:rsidRPr="00F556C0">
              <w:rPr>
                <w:rFonts w:eastAsiaTheme="minorEastAsia"/>
                <w:sz w:val="21"/>
                <w:szCs w:val="21"/>
                <w:lang w:eastAsia="zh-CN"/>
              </w:rPr>
              <w:t>11</w:t>
            </w:r>
            <w:r w:rsidR="00B77E81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B77E81" w:rsidRPr="00F556C0">
              <w:rPr>
                <w:rFonts w:eastAsiaTheme="minorEastAsia"/>
                <w:sz w:val="21"/>
                <w:szCs w:val="21"/>
                <w:lang w:eastAsia="zh-CN"/>
              </w:rPr>
              <w:t>12</w:t>
            </w:r>
            <w:r w:rsidR="00B77E81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vAlign w:val="center"/>
          </w:tcPr>
          <w:p w:rsidR="00786027" w:rsidRPr="00F556C0" w:rsidRDefault="00091A2F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</w:tcPr>
          <w:p w:rsidR="00786027" w:rsidRPr="00F556C0" w:rsidRDefault="00786027" w:rsidP="0083685E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分析试样的采集与处理</w:t>
            </w:r>
          </w:p>
        </w:tc>
        <w:tc>
          <w:tcPr>
            <w:tcW w:w="623" w:type="dxa"/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重点：试样的采集、制备、分解和试样测定前的预处理。难点：分析试样的采集与制备</w:t>
            </w:r>
          </w:p>
        </w:tc>
        <w:tc>
          <w:tcPr>
            <w:tcW w:w="1418" w:type="dxa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多媒体讲授，案例解析</w:t>
            </w:r>
          </w:p>
        </w:tc>
        <w:tc>
          <w:tcPr>
            <w:tcW w:w="1719" w:type="dxa"/>
            <w:gridSpan w:val="2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F556C0">
              <w:rPr>
                <w:rFonts w:eastAsiaTheme="minorEastAsia"/>
                <w:sz w:val="21"/>
                <w:szCs w:val="21"/>
              </w:rPr>
              <w:t>P3</w:t>
            </w:r>
            <w:r w:rsidR="00C712AF" w:rsidRPr="00F556C0">
              <w:rPr>
                <w:rFonts w:eastAsiaTheme="minorEastAsia"/>
                <w:sz w:val="21"/>
                <w:szCs w:val="21"/>
                <w:lang w:eastAsia="zh-CN"/>
              </w:rPr>
              <w:t>5</w:t>
            </w:r>
            <w:r w:rsidRPr="00F556C0">
              <w:rPr>
                <w:rFonts w:eastAsiaTheme="minorEastAsia" w:hint="eastAsia"/>
                <w:sz w:val="21"/>
                <w:szCs w:val="21"/>
              </w:rPr>
              <w:t>，第</w:t>
            </w:r>
            <w:r w:rsidRPr="00F556C0">
              <w:rPr>
                <w:rFonts w:eastAsiaTheme="minorEastAsia"/>
                <w:sz w:val="21"/>
                <w:szCs w:val="21"/>
              </w:rPr>
              <w:t>4</w:t>
            </w:r>
            <w:r w:rsidRPr="00F556C0">
              <w:rPr>
                <w:rFonts w:eastAsiaTheme="minorEastAsia" w:hint="eastAsia"/>
                <w:sz w:val="21"/>
                <w:szCs w:val="21"/>
              </w:rPr>
              <w:t>题</w:t>
            </w:r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vAlign w:val="center"/>
          </w:tcPr>
          <w:p w:rsidR="00786027" w:rsidRPr="00F556C0" w:rsidRDefault="00091A2F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分析化学中的误差与数据处理</w:t>
            </w:r>
          </w:p>
        </w:tc>
        <w:tc>
          <w:tcPr>
            <w:tcW w:w="623" w:type="dxa"/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重点：分析中的误差、数据处理与统计规律。难点：掌握数据处理的原理和方法</w:t>
            </w:r>
          </w:p>
        </w:tc>
        <w:tc>
          <w:tcPr>
            <w:tcW w:w="1418" w:type="dxa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演算，图谱分析，多媒体讲授</w:t>
            </w:r>
          </w:p>
        </w:tc>
        <w:tc>
          <w:tcPr>
            <w:tcW w:w="1719" w:type="dxa"/>
            <w:gridSpan w:val="2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P7</w:t>
            </w:r>
            <w:r w:rsidR="002D46E0"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，第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9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2D46E0" w:rsidRPr="00F556C0">
              <w:rPr>
                <w:rFonts w:eastAsiaTheme="minorEastAsia"/>
                <w:sz w:val="21"/>
                <w:szCs w:val="21"/>
                <w:lang w:eastAsia="zh-CN"/>
              </w:rPr>
              <w:t>12</w:t>
            </w:r>
            <w:r w:rsidR="002D46E0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2D46E0" w:rsidRPr="00F556C0">
              <w:rPr>
                <w:rFonts w:eastAsiaTheme="minorEastAsia"/>
                <w:sz w:val="21"/>
                <w:szCs w:val="21"/>
                <w:lang w:eastAsia="zh-CN"/>
              </w:rPr>
              <w:t>14</w:t>
            </w:r>
            <w:r w:rsidR="002D46E0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vAlign w:val="center"/>
          </w:tcPr>
          <w:p w:rsidR="00786027" w:rsidRPr="00F556C0" w:rsidRDefault="00091A2F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</w:tcPr>
          <w:p w:rsidR="00786027" w:rsidRPr="00F556C0" w:rsidRDefault="00786027" w:rsidP="0083685E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分析化学中的质量保证与质量控制</w:t>
            </w:r>
          </w:p>
        </w:tc>
        <w:tc>
          <w:tcPr>
            <w:tcW w:w="623" w:type="dxa"/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重点：分析过程的质量保证与质量控制、标准方法与标准物质、实验室认可与计量认证。难点：了解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QA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QC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的概念与方法</w:t>
            </w:r>
          </w:p>
        </w:tc>
        <w:tc>
          <w:tcPr>
            <w:tcW w:w="1418" w:type="dxa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多媒体讲授，案例解析</w:t>
            </w:r>
          </w:p>
        </w:tc>
        <w:tc>
          <w:tcPr>
            <w:tcW w:w="1719" w:type="dxa"/>
            <w:gridSpan w:val="2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P109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，</w:t>
            </w:r>
            <w:r w:rsidRPr="00F556C0">
              <w:rPr>
                <w:rFonts w:eastAsiaTheme="minorEastAsia" w:hint="eastAsia"/>
                <w:sz w:val="21"/>
                <w:szCs w:val="21"/>
              </w:rPr>
              <w:t>第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9</w:t>
            </w:r>
            <w:r w:rsidRPr="00F556C0">
              <w:rPr>
                <w:rFonts w:eastAsiaTheme="minorEastAsia" w:hint="eastAsia"/>
                <w:sz w:val="21"/>
                <w:szCs w:val="21"/>
              </w:rPr>
              <w:t>题</w:t>
            </w:r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86027" w:rsidRPr="00F556C0" w:rsidRDefault="00091A2F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酸碱滴定法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  <w:tcBorders>
              <w:bottom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重点：溶液组分平衡、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pH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值计算、酸碱缓冲溶液、指示剂和滴定原理及应用。难点：理解酸碱平衡，掌握相关的基本计算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电子课件、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flash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仿真动画</w:t>
            </w:r>
          </w:p>
        </w:tc>
        <w:tc>
          <w:tcPr>
            <w:tcW w:w="1719" w:type="dxa"/>
            <w:gridSpan w:val="2"/>
            <w:tcBorders>
              <w:bottom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P16</w:t>
            </w:r>
            <w:r w:rsidR="002D46E0" w:rsidRPr="00F556C0">
              <w:rPr>
                <w:rFonts w:eastAsiaTheme="minorEastAsia"/>
                <w:sz w:val="21"/>
                <w:szCs w:val="21"/>
                <w:lang w:eastAsia="zh-CN"/>
              </w:rPr>
              <w:t>8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第</w:t>
            </w:r>
            <w:r w:rsidR="002D46E0" w:rsidRPr="00F556C0">
              <w:rPr>
                <w:rFonts w:eastAsiaTheme="minorEastAsia"/>
                <w:sz w:val="21"/>
                <w:szCs w:val="21"/>
                <w:lang w:eastAsia="zh-CN"/>
              </w:rPr>
              <w:t>8</w:t>
            </w:r>
            <w:r w:rsidR="002D46E0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2D46E0" w:rsidRPr="00F556C0">
              <w:rPr>
                <w:rFonts w:eastAsiaTheme="minorEastAsia"/>
                <w:sz w:val="21"/>
                <w:szCs w:val="21"/>
                <w:lang w:eastAsia="zh-CN"/>
              </w:rPr>
              <w:t>9</w:t>
            </w:r>
            <w:r w:rsidR="002D46E0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11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12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25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26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86027" w:rsidRPr="00F556C0" w:rsidRDefault="00091A2F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配位滴定法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  <w:tcBorders>
              <w:bottom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重点：络合物平衡常数与副反应、络合滴定原理、酸度控制、提高络合滴定选择性及应用。难点：理解副反应的影响及其对滴定的条件确定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多媒体讲授，案例解析</w:t>
            </w:r>
          </w:p>
        </w:tc>
        <w:tc>
          <w:tcPr>
            <w:tcW w:w="1719" w:type="dxa"/>
            <w:gridSpan w:val="2"/>
            <w:tcBorders>
              <w:bottom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P2</w:t>
            </w:r>
            <w:r w:rsidR="00F924CD" w:rsidRPr="00F556C0">
              <w:rPr>
                <w:rFonts w:eastAsiaTheme="minorEastAsia"/>
                <w:sz w:val="21"/>
                <w:szCs w:val="21"/>
                <w:lang w:eastAsia="zh-CN"/>
              </w:rPr>
              <w:t>21</w:t>
            </w:r>
            <w:r w:rsidRPr="00F556C0">
              <w:rPr>
                <w:rFonts w:eastAsiaTheme="minorEastAsia" w:hint="eastAsia"/>
                <w:sz w:val="21"/>
                <w:szCs w:val="21"/>
              </w:rPr>
              <w:t>第</w:t>
            </w:r>
            <w:r w:rsidR="00F924CD" w:rsidRPr="00F556C0">
              <w:rPr>
                <w:rFonts w:eastAsiaTheme="minorEastAsia"/>
                <w:sz w:val="21"/>
                <w:szCs w:val="21"/>
                <w:lang w:eastAsia="zh-CN"/>
              </w:rPr>
              <w:t>20</w:t>
            </w:r>
            <w:r w:rsidR="00F924CD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F924CD" w:rsidRPr="00F556C0">
              <w:rPr>
                <w:rFonts w:eastAsiaTheme="minorEastAsia"/>
                <w:sz w:val="21"/>
                <w:szCs w:val="21"/>
                <w:lang w:eastAsia="zh-CN"/>
              </w:rPr>
              <w:t>21</w:t>
            </w:r>
            <w:r w:rsidR="00F924CD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 w:hint="eastAsia"/>
                <w:sz w:val="21"/>
                <w:szCs w:val="21"/>
              </w:rPr>
              <w:t>题</w:t>
            </w:r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091A2F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氧化还原滴定法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重点：氧化还原平衡、氧化还原滴定原理和预处理、常用氧化还原滴定法、滴定结果计算。难点：理解滴定条件的影响因素，掌握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lastRenderedPageBreak/>
              <w:t>结果计算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lastRenderedPageBreak/>
              <w:t>多媒体讲授，案例解析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P26</w:t>
            </w:r>
            <w:r w:rsidR="001C2DDA" w:rsidRPr="00F556C0">
              <w:rPr>
                <w:rFonts w:eastAsiaTheme="minorEastAsia"/>
                <w:sz w:val="21"/>
                <w:szCs w:val="21"/>
                <w:lang w:eastAsia="zh-CN"/>
              </w:rPr>
              <w:t>7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第</w:t>
            </w:r>
            <w:r w:rsidR="001C2DDA" w:rsidRPr="00F556C0">
              <w:rPr>
                <w:rFonts w:eastAsiaTheme="minorEastAsia"/>
                <w:sz w:val="21"/>
                <w:szCs w:val="21"/>
                <w:lang w:eastAsia="zh-CN"/>
              </w:rPr>
              <w:t>10</w:t>
            </w:r>
            <w:r w:rsidR="001C2DD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1C2DDA" w:rsidRPr="00F556C0">
              <w:rPr>
                <w:rFonts w:eastAsiaTheme="minorEastAsia"/>
                <w:sz w:val="21"/>
                <w:szCs w:val="21"/>
                <w:lang w:eastAsia="zh-CN"/>
              </w:rPr>
              <w:t>12</w:t>
            </w:r>
            <w:r w:rsidR="001C2DD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15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1C2DDA" w:rsidRPr="00F556C0">
              <w:rPr>
                <w:rFonts w:eastAsiaTheme="minorEastAsia"/>
                <w:sz w:val="21"/>
                <w:szCs w:val="21"/>
                <w:lang w:eastAsia="zh-CN"/>
              </w:rPr>
              <w:t>17</w:t>
            </w:r>
            <w:r w:rsidR="001C2DD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题</w:t>
            </w:r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091A2F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沉淀滴定法和滴定分析小结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重点：沉淀滴定法、沉淀滴定指示剂、莫尔法、佛尔哈德法、法扬斯法。难点：了解沉淀滴定的基本原理，区别三种沉淀滴定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电子课件、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flash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仿真动画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P28</w:t>
            </w:r>
            <w:r w:rsidR="00241A04" w:rsidRPr="00F556C0">
              <w:rPr>
                <w:rFonts w:eastAsiaTheme="minorEastAsia"/>
                <w:sz w:val="21"/>
                <w:szCs w:val="21"/>
                <w:lang w:eastAsia="zh-CN"/>
              </w:rPr>
              <w:t>5</w:t>
            </w:r>
            <w:r w:rsidRPr="00F556C0">
              <w:rPr>
                <w:rFonts w:eastAsiaTheme="minorEastAsia" w:hint="eastAsia"/>
                <w:sz w:val="21"/>
                <w:szCs w:val="21"/>
              </w:rPr>
              <w:t>第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6</w:t>
            </w:r>
            <w:r w:rsidR="00241A04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241A04" w:rsidRPr="00F556C0">
              <w:rPr>
                <w:rFonts w:eastAsiaTheme="minorEastAsia"/>
                <w:sz w:val="21"/>
                <w:szCs w:val="21"/>
                <w:lang w:eastAsia="zh-CN"/>
              </w:rPr>
              <w:t>7</w:t>
            </w:r>
            <w:r w:rsidRPr="00F556C0">
              <w:rPr>
                <w:rFonts w:eastAsiaTheme="minorEastAsia" w:hint="eastAsia"/>
                <w:sz w:val="21"/>
                <w:szCs w:val="21"/>
              </w:rPr>
              <w:t>题</w:t>
            </w:r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091A2F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重量分析法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重点：重量分析概述、沉淀溶解度的影响因素、沉淀类型、影响沉淀纯度因素、沉淀条件。难点：理解沉淀影响因素与沉淀条件的确定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多媒体讲授，实况录像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P31</w:t>
            </w:r>
            <w:r w:rsidR="00241A04" w:rsidRPr="00F556C0">
              <w:rPr>
                <w:rFonts w:eastAsiaTheme="minorEastAsia"/>
                <w:sz w:val="21"/>
                <w:szCs w:val="21"/>
                <w:lang w:eastAsia="zh-CN"/>
              </w:rPr>
              <w:t>5</w:t>
            </w:r>
            <w:r w:rsidRPr="00F556C0">
              <w:rPr>
                <w:rFonts w:eastAsiaTheme="minorEastAsia" w:hint="eastAsia"/>
                <w:sz w:val="21"/>
                <w:szCs w:val="21"/>
              </w:rPr>
              <w:t>第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  <w:r w:rsidR="00241A04" w:rsidRPr="00F556C0"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  <w:r w:rsidRPr="00F556C0">
              <w:rPr>
                <w:rFonts w:eastAsiaTheme="minorEastAsia" w:hint="eastAsia"/>
                <w:sz w:val="21"/>
                <w:szCs w:val="21"/>
              </w:rPr>
              <w:t>题</w:t>
            </w:r>
          </w:p>
        </w:tc>
      </w:tr>
      <w:tr w:rsidR="00786027" w:rsidRPr="00F556C0" w:rsidTr="0083685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1</w:t>
            </w:r>
            <w:r w:rsidR="00091A2F" w:rsidRPr="00F556C0">
              <w:rPr>
                <w:rFonts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吸光光度法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3685E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重点：光吸收基本定律、光度计、显色反应、吸光光度分析与误差控制、吸光光度法应用。难点：理解吸光光度法的基本原理、了解简单分析仪器的结构，掌握基本计算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多媒体讲授，设问，提问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,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仪器结构图介绍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P3</w:t>
            </w:r>
            <w:r w:rsidR="00E644F3" w:rsidRPr="00F556C0">
              <w:rPr>
                <w:rFonts w:eastAsiaTheme="minorEastAsia"/>
                <w:sz w:val="21"/>
                <w:szCs w:val="21"/>
                <w:lang w:eastAsia="zh-CN"/>
              </w:rPr>
              <w:t>46</w:t>
            </w:r>
            <w:r w:rsidRPr="00F556C0">
              <w:rPr>
                <w:rFonts w:eastAsiaTheme="minorEastAsia" w:hint="eastAsia"/>
                <w:sz w:val="21"/>
                <w:szCs w:val="21"/>
              </w:rPr>
              <w:t>第</w:t>
            </w:r>
            <w:r w:rsidRPr="00F556C0">
              <w:rPr>
                <w:rFonts w:eastAsiaTheme="minorEastAsia"/>
                <w:sz w:val="21"/>
                <w:szCs w:val="21"/>
              </w:rPr>
              <w:t>3</w:t>
            </w:r>
            <w:r w:rsidRPr="00F556C0">
              <w:rPr>
                <w:rFonts w:eastAsiaTheme="minorEastAsia" w:hint="eastAsia"/>
                <w:sz w:val="21"/>
                <w:szCs w:val="21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9</w:t>
            </w:r>
            <w:r w:rsidRPr="00F556C0">
              <w:rPr>
                <w:rFonts w:eastAsiaTheme="minorEastAsia" w:hint="eastAsia"/>
                <w:sz w:val="21"/>
                <w:szCs w:val="21"/>
              </w:rPr>
              <w:t>、题</w:t>
            </w:r>
          </w:p>
        </w:tc>
      </w:tr>
      <w:tr w:rsidR="00786027" w:rsidRPr="00F556C0" w:rsidTr="00776E1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1</w:t>
            </w:r>
            <w:r w:rsidR="00091A2F" w:rsidRPr="00F556C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分析化学中常用的分离和富集方法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B30B5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重点：气态分离法、沉淀分离法、萃取分离法、离子交换分离法、色谱分离法等。难点：较全面地了解常见的分离富集方法，掌握一些基本计算和应用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类比法，演算法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27" w:rsidRPr="00F556C0" w:rsidRDefault="00786027" w:rsidP="0083685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P3</w:t>
            </w:r>
            <w:r w:rsidR="00E644F3" w:rsidRPr="00F556C0">
              <w:rPr>
                <w:rFonts w:eastAsiaTheme="minorEastAsia"/>
                <w:sz w:val="21"/>
                <w:szCs w:val="21"/>
                <w:lang w:eastAsia="zh-CN"/>
              </w:rPr>
              <w:t>88</w:t>
            </w:r>
            <w:r w:rsidRPr="00F556C0">
              <w:rPr>
                <w:rFonts w:eastAsiaTheme="minorEastAsia" w:hint="eastAsia"/>
                <w:sz w:val="21"/>
                <w:szCs w:val="21"/>
              </w:rPr>
              <w:t>第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="00E644F3" w:rsidRPr="00F556C0"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  <w:r w:rsidRPr="00F556C0">
              <w:rPr>
                <w:rFonts w:eastAsiaTheme="minorEastAsia" w:hint="eastAsia"/>
                <w:sz w:val="21"/>
                <w:szCs w:val="21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="00E644F3" w:rsidRPr="00F556C0">
              <w:rPr>
                <w:rFonts w:eastAsiaTheme="minorEastAsia"/>
                <w:sz w:val="21"/>
                <w:szCs w:val="21"/>
                <w:lang w:eastAsia="zh-CN"/>
              </w:rPr>
              <w:t>8</w:t>
            </w:r>
            <w:r w:rsidRPr="00F556C0">
              <w:rPr>
                <w:rFonts w:eastAsiaTheme="minorEastAsia" w:hint="eastAsia"/>
                <w:sz w:val="21"/>
                <w:szCs w:val="21"/>
              </w:rPr>
              <w:t>题</w:t>
            </w:r>
          </w:p>
        </w:tc>
      </w:tr>
      <w:tr w:rsidR="00735FDE" w:rsidRPr="00F556C0" w:rsidTr="00A21D8D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F556C0" w:rsidRDefault="00735FDE" w:rsidP="008B30B5">
            <w:pPr>
              <w:spacing w:after="0" w:line="360" w:lineRule="exact"/>
              <w:jc w:val="right"/>
              <w:rPr>
                <w:rFonts w:eastAsia="宋体"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合计</w:t>
            </w:r>
            <w:proofErr w:type="spellEnd"/>
            <w:r w:rsidRPr="00F556C0">
              <w:rPr>
                <w:rFonts w:eastAsia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F556C0" w:rsidRDefault="00E644F3" w:rsidP="008B30B5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F556C0" w:rsidRDefault="00735FDE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35FDE" w:rsidRPr="00F556C0" w:rsidRDefault="00735FDE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F556C0" w:rsidRDefault="00735FDE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735FDE" w:rsidRPr="00F556C0" w:rsidTr="00A21D8D">
        <w:trPr>
          <w:trHeight w:val="340"/>
          <w:jc w:val="center"/>
        </w:trPr>
        <w:tc>
          <w:tcPr>
            <w:tcW w:w="9308" w:type="dxa"/>
            <w:gridSpan w:val="10"/>
            <w:shd w:val="clear" w:color="auto" w:fill="C0C0C0"/>
            <w:vAlign w:val="center"/>
          </w:tcPr>
          <w:p w:rsidR="00735FDE" w:rsidRPr="00F556C0" w:rsidRDefault="00735FDE" w:rsidP="008B30B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35FDE" w:rsidRPr="00F556C0" w:rsidTr="00A21D8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35FDE" w:rsidRPr="00F556C0" w:rsidRDefault="002111AE" w:rsidP="008B30B5">
            <w:pPr>
              <w:snapToGrid w:val="0"/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考核</w:t>
            </w:r>
            <w:proofErr w:type="spellEnd"/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18" w:type="dxa"/>
            <w:gridSpan w:val="7"/>
            <w:vAlign w:val="center"/>
          </w:tcPr>
          <w:p w:rsidR="00735FDE" w:rsidRPr="00F556C0" w:rsidRDefault="00735FDE" w:rsidP="008B30B5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vAlign w:val="center"/>
          </w:tcPr>
          <w:p w:rsidR="00735FDE" w:rsidRPr="00F556C0" w:rsidRDefault="00735FDE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F556C0">
              <w:rPr>
                <w:rFonts w:eastAsia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8C27E4" w:rsidRPr="00F556C0" w:rsidTr="00A21D8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8C27E4" w:rsidRPr="00F556C0" w:rsidRDefault="008C27E4" w:rsidP="008B30B5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课后作业</w:t>
            </w:r>
            <w:proofErr w:type="spellEnd"/>
          </w:p>
        </w:tc>
        <w:tc>
          <w:tcPr>
            <w:tcW w:w="5718" w:type="dxa"/>
            <w:gridSpan w:val="7"/>
            <w:vAlign w:val="center"/>
          </w:tcPr>
          <w:p w:rsidR="008C27E4" w:rsidRPr="00F556C0" w:rsidRDefault="008C27E4" w:rsidP="008B30B5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作业的评分标准为（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+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="004E781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A-</w:t>
            </w:r>
            <w:r w:rsidR="004E781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+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B-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）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6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个等级，</w:t>
            </w:r>
            <w:r w:rsidR="004E781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分别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95</w:t>
            </w:r>
            <w:r w:rsidR="004E781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90</w:t>
            </w:r>
            <w:r w:rsidR="004E781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85</w:t>
            </w:r>
            <w:r w:rsidR="004E781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80</w:t>
            </w:r>
            <w:r w:rsidR="004E781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75</w:t>
            </w:r>
            <w:r w:rsidR="004E781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="004E781A" w:rsidRPr="00F556C0">
              <w:rPr>
                <w:rFonts w:eastAsiaTheme="minorEastAsia"/>
                <w:sz w:val="21"/>
                <w:szCs w:val="21"/>
                <w:lang w:eastAsia="zh-CN"/>
              </w:rPr>
              <w:t>70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分</w:t>
            </w:r>
            <w:r w:rsidR="004E781A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，</w:t>
            </w: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取每次成绩的平均分</w:t>
            </w:r>
            <w:r w:rsidR="001D50DD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，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百分制</w:t>
            </w:r>
            <w:r w:rsidR="001D50DD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3" w:type="dxa"/>
            <w:vAlign w:val="center"/>
          </w:tcPr>
          <w:p w:rsidR="008C27E4" w:rsidRPr="00F556C0" w:rsidRDefault="00392C36" w:rsidP="008B30B5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F556C0">
              <w:rPr>
                <w:rFonts w:eastAsiaTheme="minorEastAsia"/>
                <w:b/>
                <w:sz w:val="21"/>
                <w:szCs w:val="21"/>
                <w:lang w:eastAsia="zh-CN"/>
              </w:rPr>
              <w:t>1</w:t>
            </w:r>
            <w:r w:rsidR="008C27E4" w:rsidRPr="00F556C0">
              <w:rPr>
                <w:rFonts w:eastAsiaTheme="minorEastAsia"/>
                <w:b/>
                <w:sz w:val="21"/>
                <w:szCs w:val="21"/>
              </w:rPr>
              <w:t>0%</w:t>
            </w:r>
          </w:p>
        </w:tc>
      </w:tr>
      <w:tr w:rsidR="008C27E4" w:rsidRPr="00F556C0" w:rsidTr="00A21D8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8C27E4" w:rsidRPr="00F556C0" w:rsidRDefault="008C27E4" w:rsidP="008B30B5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随堂测验</w:t>
            </w:r>
            <w:proofErr w:type="spellEnd"/>
          </w:p>
        </w:tc>
        <w:tc>
          <w:tcPr>
            <w:tcW w:w="5718" w:type="dxa"/>
            <w:gridSpan w:val="7"/>
            <w:vAlign w:val="center"/>
          </w:tcPr>
          <w:p w:rsidR="008C27E4" w:rsidRPr="00F556C0" w:rsidRDefault="008C27E4" w:rsidP="008B30B5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随堂测验，取每次成绩的平均分</w:t>
            </w:r>
            <w:r w:rsidR="001D50DD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，</w:t>
            </w:r>
            <w:r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百分制</w:t>
            </w:r>
            <w:r w:rsidR="001D50DD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3" w:type="dxa"/>
            <w:vAlign w:val="center"/>
          </w:tcPr>
          <w:p w:rsidR="008C27E4" w:rsidRPr="00F556C0" w:rsidRDefault="00392C36" w:rsidP="008B30B5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F556C0">
              <w:rPr>
                <w:rFonts w:eastAsiaTheme="minorEastAsia"/>
                <w:b/>
                <w:sz w:val="21"/>
                <w:szCs w:val="21"/>
                <w:lang w:eastAsia="zh-CN"/>
              </w:rPr>
              <w:t>2</w:t>
            </w:r>
            <w:r w:rsidR="008C27E4" w:rsidRPr="00F556C0">
              <w:rPr>
                <w:rFonts w:eastAsiaTheme="minorEastAsia"/>
                <w:b/>
                <w:sz w:val="21"/>
                <w:szCs w:val="21"/>
              </w:rPr>
              <w:t>0%</w:t>
            </w:r>
          </w:p>
        </w:tc>
      </w:tr>
      <w:tr w:rsidR="008C27E4" w:rsidRPr="00F556C0" w:rsidTr="00A21D8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8C27E4" w:rsidRPr="00F556C0" w:rsidRDefault="008C27E4" w:rsidP="008B30B5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proofErr w:type="spellStart"/>
            <w:r w:rsidRPr="00F556C0">
              <w:rPr>
                <w:rFonts w:eastAsiaTheme="minorEastAsia" w:hint="eastAsia"/>
                <w:sz w:val="21"/>
                <w:szCs w:val="21"/>
              </w:rPr>
              <w:t>期末</w:t>
            </w:r>
            <w:proofErr w:type="spellEnd"/>
            <w:r w:rsidR="001D50DD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718" w:type="dxa"/>
            <w:gridSpan w:val="7"/>
            <w:vAlign w:val="center"/>
          </w:tcPr>
          <w:p w:rsidR="008C27E4" w:rsidRPr="00F556C0" w:rsidRDefault="008C27E4" w:rsidP="008B30B5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6C0">
              <w:rPr>
                <w:rFonts w:eastAsiaTheme="minorEastAsia"/>
                <w:sz w:val="21"/>
                <w:szCs w:val="21"/>
                <w:lang w:eastAsia="zh-CN"/>
              </w:rPr>
              <w:t>按照期末考试成绩进行评价</w:t>
            </w:r>
            <w:r w:rsidR="001D50DD" w:rsidRPr="00F556C0"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583" w:type="dxa"/>
            <w:vAlign w:val="center"/>
          </w:tcPr>
          <w:p w:rsidR="008C27E4" w:rsidRPr="00F556C0" w:rsidRDefault="00392C36" w:rsidP="008B30B5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F556C0">
              <w:rPr>
                <w:rFonts w:eastAsiaTheme="minorEastAsia"/>
                <w:b/>
                <w:sz w:val="21"/>
                <w:szCs w:val="21"/>
                <w:lang w:eastAsia="zh-CN"/>
              </w:rPr>
              <w:t>7</w:t>
            </w:r>
            <w:r w:rsidR="008C27E4" w:rsidRPr="00F556C0">
              <w:rPr>
                <w:rFonts w:eastAsiaTheme="minorEastAsia"/>
                <w:b/>
                <w:sz w:val="21"/>
                <w:szCs w:val="21"/>
              </w:rPr>
              <w:t>0%</w:t>
            </w:r>
          </w:p>
        </w:tc>
      </w:tr>
      <w:tr w:rsidR="00735FDE" w:rsidRPr="00F556C0" w:rsidTr="0083685E">
        <w:trPr>
          <w:trHeight w:val="962"/>
          <w:jc w:val="center"/>
        </w:trPr>
        <w:tc>
          <w:tcPr>
            <w:tcW w:w="9308" w:type="dxa"/>
            <w:gridSpan w:val="10"/>
            <w:vAlign w:val="center"/>
          </w:tcPr>
          <w:p w:rsidR="00735FDE" w:rsidRPr="00F556C0" w:rsidRDefault="00735FDE" w:rsidP="008B30B5">
            <w:pPr>
              <w:snapToGrid w:val="0"/>
              <w:spacing w:after="0" w:line="360" w:lineRule="exact"/>
              <w:rPr>
                <w:rFonts w:eastAsia="宋体"/>
                <w:b/>
                <w:sz w:val="21"/>
                <w:szCs w:val="21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2018.9.7</w:t>
            </w:r>
            <w:bookmarkStart w:id="0" w:name="_GoBack"/>
            <w:bookmarkEnd w:id="0"/>
          </w:p>
        </w:tc>
      </w:tr>
      <w:tr w:rsidR="00735FDE" w:rsidRPr="00F556C0" w:rsidTr="00A21D8D">
        <w:trPr>
          <w:trHeight w:val="2351"/>
          <w:jc w:val="center"/>
        </w:trPr>
        <w:tc>
          <w:tcPr>
            <w:tcW w:w="9308" w:type="dxa"/>
            <w:gridSpan w:val="10"/>
          </w:tcPr>
          <w:p w:rsidR="00735FDE" w:rsidRPr="00F556C0" w:rsidRDefault="00735FDE" w:rsidP="0083685E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lastRenderedPageBreak/>
              <w:t>系（</w:t>
            </w:r>
            <w:r w:rsidR="009349EE"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部</w:t>
            </w:r>
            <w:r w:rsidRPr="00F556C0">
              <w:rPr>
                <w:rFonts w:eastAsia="宋体" w:hint="eastAsia"/>
                <w:b/>
                <w:sz w:val="21"/>
                <w:szCs w:val="21"/>
                <w:lang w:eastAsia="zh-CN"/>
              </w:rPr>
              <w:t>）审查意见：</w:t>
            </w:r>
          </w:p>
          <w:p w:rsidR="00735FDE" w:rsidRPr="00F556C0" w:rsidRDefault="00735FDE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:rsidR="0083685E" w:rsidRPr="00F556C0" w:rsidRDefault="0083685E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:rsidR="0083685E" w:rsidRPr="00F556C0" w:rsidRDefault="0083685E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:rsidR="0083685E" w:rsidRPr="00F556C0" w:rsidRDefault="0083685E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:rsidR="00735FDE" w:rsidRPr="00F556C0" w:rsidRDefault="00735FDE">
            <w:pPr>
              <w:spacing w:after="0" w:line="360" w:lineRule="exac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:rsidR="00735FDE" w:rsidRPr="00F556C0" w:rsidRDefault="00735FDE">
            <w:pPr>
              <w:spacing w:after="0" w:line="360" w:lineRule="exac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系（</w:t>
            </w:r>
            <w:r w:rsidR="009349EE" w:rsidRPr="00F556C0">
              <w:rPr>
                <w:rFonts w:eastAsia="宋体" w:hint="eastAsia"/>
                <w:sz w:val="21"/>
                <w:szCs w:val="21"/>
                <w:lang w:eastAsia="zh-CN"/>
              </w:rPr>
              <w:t>部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）主任签名：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日期：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年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月</w:t>
            </w:r>
            <w:r w:rsidRPr="00F556C0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F556C0">
              <w:rPr>
                <w:rFonts w:eastAsia="宋体" w:hint="eastAsia"/>
                <w:sz w:val="21"/>
                <w:szCs w:val="21"/>
                <w:lang w:eastAsia="zh-CN"/>
              </w:rPr>
              <w:t>日</w:t>
            </w:r>
          </w:p>
          <w:p w:rsidR="00735FDE" w:rsidRPr="00F556C0" w:rsidRDefault="00735FDE">
            <w:pPr>
              <w:snapToGrid w:val="0"/>
              <w:spacing w:after="0" w:line="360" w:lineRule="exac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  <w:p w:rsidR="001D50DD" w:rsidRPr="00F556C0" w:rsidRDefault="001D50DD">
            <w:pPr>
              <w:snapToGrid w:val="0"/>
              <w:spacing w:after="0" w:line="360" w:lineRule="exac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785779" w:rsidRPr="007646B3" w:rsidRDefault="00785779" w:rsidP="00A21D8D">
      <w:pPr>
        <w:spacing w:after="0" w:line="360" w:lineRule="exact"/>
        <w:rPr>
          <w:rFonts w:eastAsia="宋体"/>
          <w:b/>
          <w:sz w:val="21"/>
          <w:szCs w:val="21"/>
          <w:lang w:eastAsia="zh-CN"/>
        </w:rPr>
      </w:pPr>
    </w:p>
    <w:sectPr w:rsidR="00785779" w:rsidRPr="007646B3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749" w:rsidRDefault="00A95749" w:rsidP="00896971">
      <w:pPr>
        <w:spacing w:after="0"/>
      </w:pPr>
      <w:r>
        <w:separator/>
      </w:r>
    </w:p>
  </w:endnote>
  <w:endnote w:type="continuationSeparator" w:id="0">
    <w:p w:rsidR="00A95749" w:rsidRDefault="00A9574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749" w:rsidRDefault="00A95749" w:rsidP="00896971">
      <w:pPr>
        <w:spacing w:after="0"/>
      </w:pPr>
      <w:r>
        <w:separator/>
      </w:r>
    </w:p>
  </w:footnote>
  <w:footnote w:type="continuationSeparator" w:id="0">
    <w:p w:rsidR="00A95749" w:rsidRDefault="00A9574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4BFD5F3F"/>
    <w:multiLevelType w:val="hybridMultilevel"/>
    <w:tmpl w:val="7E76D19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61F27"/>
    <w:rsid w:val="0006698D"/>
    <w:rsid w:val="00087B74"/>
    <w:rsid w:val="00091A2F"/>
    <w:rsid w:val="00097DD1"/>
    <w:rsid w:val="000B626E"/>
    <w:rsid w:val="000C2D4A"/>
    <w:rsid w:val="000E0AE8"/>
    <w:rsid w:val="001521DC"/>
    <w:rsid w:val="00155E5A"/>
    <w:rsid w:val="00171228"/>
    <w:rsid w:val="00192D35"/>
    <w:rsid w:val="001B31E9"/>
    <w:rsid w:val="001C2DDA"/>
    <w:rsid w:val="001D28E8"/>
    <w:rsid w:val="001D50DD"/>
    <w:rsid w:val="001F20BC"/>
    <w:rsid w:val="002111AE"/>
    <w:rsid w:val="00225878"/>
    <w:rsid w:val="00227119"/>
    <w:rsid w:val="00241A04"/>
    <w:rsid w:val="002503A6"/>
    <w:rsid w:val="002C7D3C"/>
    <w:rsid w:val="002D46E0"/>
    <w:rsid w:val="002E27E1"/>
    <w:rsid w:val="002E5524"/>
    <w:rsid w:val="003044FA"/>
    <w:rsid w:val="0037561C"/>
    <w:rsid w:val="00392C36"/>
    <w:rsid w:val="003C66D8"/>
    <w:rsid w:val="003D01EE"/>
    <w:rsid w:val="003D0D35"/>
    <w:rsid w:val="003E66A6"/>
    <w:rsid w:val="004051A9"/>
    <w:rsid w:val="00414FC8"/>
    <w:rsid w:val="00457E42"/>
    <w:rsid w:val="004B3994"/>
    <w:rsid w:val="004D29DE"/>
    <w:rsid w:val="004E0481"/>
    <w:rsid w:val="004E7804"/>
    <w:rsid w:val="004E781A"/>
    <w:rsid w:val="004F12F9"/>
    <w:rsid w:val="00510BDF"/>
    <w:rsid w:val="00512387"/>
    <w:rsid w:val="0055740A"/>
    <w:rsid w:val="005639AB"/>
    <w:rsid w:val="005911D3"/>
    <w:rsid w:val="005F174F"/>
    <w:rsid w:val="005F1A10"/>
    <w:rsid w:val="0063410F"/>
    <w:rsid w:val="0065651C"/>
    <w:rsid w:val="006A69E3"/>
    <w:rsid w:val="00735FDE"/>
    <w:rsid w:val="007646B3"/>
    <w:rsid w:val="00770F0D"/>
    <w:rsid w:val="00776AF2"/>
    <w:rsid w:val="00785779"/>
    <w:rsid w:val="00786027"/>
    <w:rsid w:val="007A154B"/>
    <w:rsid w:val="008147FF"/>
    <w:rsid w:val="00815F78"/>
    <w:rsid w:val="0083685E"/>
    <w:rsid w:val="008512DF"/>
    <w:rsid w:val="00855020"/>
    <w:rsid w:val="00885EED"/>
    <w:rsid w:val="00892ADC"/>
    <w:rsid w:val="00896971"/>
    <w:rsid w:val="008B30B5"/>
    <w:rsid w:val="008C27E4"/>
    <w:rsid w:val="008F6642"/>
    <w:rsid w:val="00917C66"/>
    <w:rsid w:val="009349EE"/>
    <w:rsid w:val="00934F3A"/>
    <w:rsid w:val="0098039A"/>
    <w:rsid w:val="00994502"/>
    <w:rsid w:val="009A2B5C"/>
    <w:rsid w:val="009B3EAE"/>
    <w:rsid w:val="009C3354"/>
    <w:rsid w:val="009D3079"/>
    <w:rsid w:val="00A21D8D"/>
    <w:rsid w:val="00A84D68"/>
    <w:rsid w:val="00A85774"/>
    <w:rsid w:val="00A95749"/>
    <w:rsid w:val="00AA199F"/>
    <w:rsid w:val="00AB00C2"/>
    <w:rsid w:val="00AE48DD"/>
    <w:rsid w:val="00B506C5"/>
    <w:rsid w:val="00B77E81"/>
    <w:rsid w:val="00BB35F5"/>
    <w:rsid w:val="00BE3C1D"/>
    <w:rsid w:val="00BE5305"/>
    <w:rsid w:val="00C41D05"/>
    <w:rsid w:val="00C556B5"/>
    <w:rsid w:val="00C65F63"/>
    <w:rsid w:val="00C705DD"/>
    <w:rsid w:val="00C712AF"/>
    <w:rsid w:val="00C76FA2"/>
    <w:rsid w:val="00CA1AB8"/>
    <w:rsid w:val="00CC4A46"/>
    <w:rsid w:val="00CD2F8F"/>
    <w:rsid w:val="00D03DCF"/>
    <w:rsid w:val="00D45246"/>
    <w:rsid w:val="00D62B41"/>
    <w:rsid w:val="00DB45CF"/>
    <w:rsid w:val="00DB5724"/>
    <w:rsid w:val="00DC45F2"/>
    <w:rsid w:val="00DF5C03"/>
    <w:rsid w:val="00E0505F"/>
    <w:rsid w:val="00E413E8"/>
    <w:rsid w:val="00E53E23"/>
    <w:rsid w:val="00E644F3"/>
    <w:rsid w:val="00EC2295"/>
    <w:rsid w:val="00ED3FCA"/>
    <w:rsid w:val="00EF4295"/>
    <w:rsid w:val="00F04716"/>
    <w:rsid w:val="00F15C1B"/>
    <w:rsid w:val="00F31667"/>
    <w:rsid w:val="00F556C0"/>
    <w:rsid w:val="00F617C2"/>
    <w:rsid w:val="00F924CD"/>
    <w:rsid w:val="00F96D96"/>
    <w:rsid w:val="00FD3C14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text">
    <w:name w:val="text"/>
    <w:basedOn w:val="a0"/>
    <w:rsid w:val="00A21D8D"/>
  </w:style>
  <w:style w:type="character" w:styleId="a8">
    <w:name w:val="annotation reference"/>
    <w:basedOn w:val="a0"/>
    <w:rsid w:val="00097DD1"/>
    <w:rPr>
      <w:sz w:val="21"/>
      <w:szCs w:val="21"/>
    </w:rPr>
  </w:style>
  <w:style w:type="paragraph" w:styleId="a9">
    <w:name w:val="annotation text"/>
    <w:basedOn w:val="a"/>
    <w:link w:val="Char2"/>
    <w:rsid w:val="00097DD1"/>
    <w:pPr>
      <w:jc w:val="left"/>
    </w:pPr>
  </w:style>
  <w:style w:type="character" w:customStyle="1" w:styleId="Char2">
    <w:name w:val="批注文字 Char"/>
    <w:basedOn w:val="a0"/>
    <w:link w:val="a9"/>
    <w:rsid w:val="00097DD1"/>
    <w:rPr>
      <w:rFonts w:eastAsia="PMingLiU"/>
      <w:sz w:val="24"/>
      <w:szCs w:val="22"/>
      <w:lang w:eastAsia="en-US"/>
    </w:rPr>
  </w:style>
  <w:style w:type="paragraph" w:styleId="aa">
    <w:name w:val="annotation subject"/>
    <w:basedOn w:val="a9"/>
    <w:next w:val="a9"/>
    <w:link w:val="Char3"/>
    <w:rsid w:val="00097DD1"/>
    <w:rPr>
      <w:b/>
      <w:bCs/>
    </w:rPr>
  </w:style>
  <w:style w:type="character" w:customStyle="1" w:styleId="Char3">
    <w:name w:val="批注主题 Char"/>
    <w:basedOn w:val="Char2"/>
    <w:link w:val="aa"/>
    <w:rsid w:val="00097DD1"/>
    <w:rPr>
      <w:rFonts w:eastAsia="PMingLiU"/>
      <w:b/>
      <w:bCs/>
      <w:sz w:val="24"/>
      <w:szCs w:val="22"/>
      <w:lang w:eastAsia="en-US"/>
    </w:rPr>
  </w:style>
  <w:style w:type="paragraph" w:styleId="2">
    <w:name w:val="Body Text 2"/>
    <w:basedOn w:val="a"/>
    <w:link w:val="2Char"/>
    <w:rsid w:val="00DC45F2"/>
    <w:pPr>
      <w:widowControl w:val="0"/>
      <w:spacing w:after="0" w:line="360" w:lineRule="auto"/>
    </w:pPr>
    <w:rPr>
      <w:rFonts w:eastAsia="宋体"/>
      <w:i/>
      <w:iCs/>
      <w:kern w:val="2"/>
      <w:sz w:val="21"/>
      <w:szCs w:val="24"/>
      <w:lang w:eastAsia="zh-CN"/>
    </w:rPr>
  </w:style>
  <w:style w:type="character" w:customStyle="1" w:styleId="2Char">
    <w:name w:val="正文文本 2 Char"/>
    <w:basedOn w:val="a0"/>
    <w:link w:val="2"/>
    <w:rsid w:val="00DC45F2"/>
    <w:rPr>
      <w:i/>
      <w:i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text">
    <w:name w:val="text"/>
    <w:basedOn w:val="a0"/>
    <w:rsid w:val="00A21D8D"/>
  </w:style>
  <w:style w:type="character" w:styleId="a8">
    <w:name w:val="annotation reference"/>
    <w:basedOn w:val="a0"/>
    <w:rsid w:val="00097DD1"/>
    <w:rPr>
      <w:sz w:val="21"/>
      <w:szCs w:val="21"/>
    </w:rPr>
  </w:style>
  <w:style w:type="paragraph" w:styleId="a9">
    <w:name w:val="annotation text"/>
    <w:basedOn w:val="a"/>
    <w:link w:val="Char2"/>
    <w:rsid w:val="00097DD1"/>
    <w:pPr>
      <w:jc w:val="left"/>
    </w:pPr>
  </w:style>
  <w:style w:type="character" w:customStyle="1" w:styleId="Char2">
    <w:name w:val="批注文字 Char"/>
    <w:basedOn w:val="a0"/>
    <w:link w:val="a9"/>
    <w:rsid w:val="00097DD1"/>
    <w:rPr>
      <w:rFonts w:eastAsia="PMingLiU"/>
      <w:sz w:val="24"/>
      <w:szCs w:val="22"/>
      <w:lang w:eastAsia="en-US"/>
    </w:rPr>
  </w:style>
  <w:style w:type="paragraph" w:styleId="aa">
    <w:name w:val="annotation subject"/>
    <w:basedOn w:val="a9"/>
    <w:next w:val="a9"/>
    <w:link w:val="Char3"/>
    <w:rsid w:val="00097DD1"/>
    <w:rPr>
      <w:b/>
      <w:bCs/>
    </w:rPr>
  </w:style>
  <w:style w:type="character" w:customStyle="1" w:styleId="Char3">
    <w:name w:val="批注主题 Char"/>
    <w:basedOn w:val="Char2"/>
    <w:link w:val="aa"/>
    <w:rsid w:val="00097DD1"/>
    <w:rPr>
      <w:rFonts w:eastAsia="PMingLiU"/>
      <w:b/>
      <w:bC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58CF80-7954-496A-A135-6FF82A68A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363</Words>
  <Characters>2070</Characters>
  <Application>Microsoft Office Word</Application>
  <DocSecurity>0</DocSecurity>
  <Lines>17</Lines>
  <Paragraphs>4</Paragraphs>
  <ScaleCrop>false</ScaleCrop>
  <Company>Microsoft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张刚</cp:lastModifiedBy>
  <cp:revision>13</cp:revision>
  <cp:lastPrinted>2017-01-05T16:24:00Z</cp:lastPrinted>
  <dcterms:created xsi:type="dcterms:W3CDTF">2017-09-07T22:24:00Z</dcterms:created>
  <dcterms:modified xsi:type="dcterms:W3CDTF">2018-09-14T02:00:00Z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